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37A" w14:textId="14AD92B6" w:rsidR="0088725B" w:rsidRPr="0088725B" w:rsidRDefault="0088725B" w:rsidP="0088725B">
      <w:pPr>
        <w:pStyle w:val="Geenafstand"/>
        <w:rPr>
          <w:rFonts w:ascii="Times New Roman" w:hAnsi="Times New Roman" w:cs="Times New Roman"/>
          <w:b/>
          <w:bCs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lang w:eastAsia="nl-NL"/>
        </w:rPr>
        <w:t>STATUTEN V</w:t>
      </w:r>
      <w:r w:rsidR="002D0E34">
        <w:rPr>
          <w:rFonts w:ascii="Times New Roman" w:hAnsi="Times New Roman" w:cs="Times New Roman"/>
          <w:b/>
          <w:bCs/>
          <w:color w:val="141412"/>
          <w:lang w:eastAsia="nl-NL"/>
        </w:rPr>
        <w:t>.</w:t>
      </w:r>
      <w:r w:rsidRPr="0088725B">
        <w:rPr>
          <w:rFonts w:ascii="Times New Roman" w:hAnsi="Times New Roman" w:cs="Times New Roman"/>
          <w:b/>
          <w:bCs/>
          <w:color w:val="141412"/>
          <w:lang w:eastAsia="nl-NL"/>
        </w:rPr>
        <w:t>S</w:t>
      </w:r>
      <w:r w:rsidR="002D0E34">
        <w:rPr>
          <w:rFonts w:ascii="Times New Roman" w:hAnsi="Times New Roman" w:cs="Times New Roman"/>
          <w:b/>
          <w:bCs/>
          <w:color w:val="141412"/>
          <w:lang w:eastAsia="nl-NL"/>
        </w:rPr>
        <w:t>.</w:t>
      </w:r>
      <w:r w:rsidRPr="0088725B">
        <w:rPr>
          <w:rFonts w:ascii="Times New Roman" w:hAnsi="Times New Roman" w:cs="Times New Roman"/>
          <w:b/>
          <w:bCs/>
          <w:color w:val="141412"/>
          <w:lang w:eastAsia="nl-NL"/>
        </w:rPr>
        <w:t>V</w:t>
      </w:r>
      <w:r w:rsidR="002D0E34">
        <w:rPr>
          <w:rFonts w:ascii="Times New Roman" w:hAnsi="Times New Roman" w:cs="Times New Roman"/>
          <w:b/>
          <w:bCs/>
          <w:color w:val="141412"/>
          <w:lang w:eastAsia="nl-NL"/>
        </w:rPr>
        <w:t>.</w:t>
      </w:r>
      <w:r w:rsidRPr="0088725B">
        <w:rPr>
          <w:rFonts w:ascii="Times New Roman" w:hAnsi="Times New Roman" w:cs="Times New Roman"/>
          <w:b/>
          <w:bCs/>
          <w:color w:val="141412"/>
          <w:lang w:eastAsia="nl-NL"/>
        </w:rPr>
        <w:t xml:space="preserve"> ‘74</w:t>
      </w:r>
    </w:p>
    <w:p w14:paraId="40FE0FA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6DAC505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NAAM EN ZETEL</w:t>
      </w:r>
    </w:p>
    <w:p w14:paraId="0691FF8F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1:</w:t>
      </w:r>
    </w:p>
    <w:p w14:paraId="2A05B30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vereniging draagt de naam VSV ’74. Zij is gevestigd in Vlagtwedde.</w:t>
      </w:r>
    </w:p>
    <w:p w14:paraId="37B27946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54E348D2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DUUR</w:t>
      </w:r>
    </w:p>
    <w:p w14:paraId="2E6D8AB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2:</w:t>
      </w:r>
    </w:p>
    <w:p w14:paraId="3B6E5914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vereniging is opgericht te Vlagtwedde op 15 augustus 1974 voor onbepaalde tijd. Het verenigingsjaar loopt van 1 juli tot en met 30 juni van het daaropvolgende jaar.</w:t>
      </w:r>
    </w:p>
    <w:p w14:paraId="135C37A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53CEA30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DOEL</w:t>
      </w:r>
    </w:p>
    <w:p w14:paraId="3952373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3:</w:t>
      </w:r>
    </w:p>
    <w:p w14:paraId="221C03E2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vereniging stelt zich ten doel het beoefenen van de volleybalsport te bevorderen.</w:t>
      </w:r>
    </w:p>
    <w:p w14:paraId="27CDA79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4:</w:t>
      </w:r>
    </w:p>
    <w:p w14:paraId="17A3A91F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Zij tracht dit doel langs wettige weg te bereiken en wel door: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a. aansluiting van de Nederlandse Volleybal Bond.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b. het maken van propaganda voor de volleybalsport in woord,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geschrift en daad.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c. het organiseren van wedstrijden.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d. het behartigen van de belangen van haar leden.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e. aansluiting bij de Vlagtwedder Sportvereniging.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f. alle andere wettige middelen, welke voor het doel bevorderlijk zijn.</w:t>
      </w:r>
    </w:p>
    <w:p w14:paraId="7C9BCC7F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000113DC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LEDEN</w:t>
      </w:r>
    </w:p>
    <w:p w14:paraId="44638BC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5:</w:t>
      </w:r>
    </w:p>
    <w:p w14:paraId="39F7301C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De vereniging kent gewone leden, jeugdleden, ereleden en ondersteunende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leden.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Gewone leden zijn zij, die voor 1 oktober van het lopende verenigingsjaar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leeftijd van 18 jaar hebben bereikt.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Jeugdleden zijn zij, die voor 1 oktober van het lopende verenigingsjaar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leeftijd van 18 jaar nog niet bereikt hebben.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4. Ereleden zijn zij, die wegens hun buitengewone diensten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jegens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de vereniging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dan wel jegens de volleybalsport in het algemeen door de Algemene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Vergadering als zodanig zijn benoemd.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5. Ondersteunende leden zijn zij, die zich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jegens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de vereniging verbonden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hebben tot het storten van een jaarlijkse bijdrage en als zodanig door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bestuur zijn toegelaten.</w:t>
      </w:r>
    </w:p>
    <w:p w14:paraId="5AFD7471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6:</w:t>
      </w:r>
    </w:p>
    <w:p w14:paraId="7EDE5B45" w14:textId="2230D034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Als gewoon lid en jeugdlid kan men worden toegelaten door een schriftelijk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verzoek dienaangaande bij het bestuur in te dienen. Het bestuur beslist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over de toelating. Bij niet-toelating informeert het bestuur bij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eerstvolgende gelegenheid de Algemene Vergadering over haar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beweegredenen. De Algemene Vergadering kan alsnog tot toelating besluiten.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Ereleden worden op voorstel van het bestuur of van één/tiende gedeelte van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de tot stemmen gerechtigde leden door de Algemene Vergadering benoemd.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Ondersteunend lid wordt men door schriftelijke aanmelding bij het bestuur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dat over de toelating beslist. De Algemene Vergadering stelt, op voordracht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van het bestuur, de hoogte van de minimale geldelijke bijdrage vast.</w:t>
      </w:r>
    </w:p>
    <w:p w14:paraId="33605B2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SCHORSING</w:t>
      </w:r>
    </w:p>
    <w:p w14:paraId="1296C9F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lastRenderedPageBreak/>
        <w:t>Artikel 7:</w:t>
      </w:r>
    </w:p>
    <w:p w14:paraId="3DCE721A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Het bestuur is bevoegd een lid te schorsen voor een periode van ten hoogste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 maanden, in geval het lid bij herhaling in strijd handelt met zijn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lidmaatschapsverplichtingen of door handelingen of gedragingen het belang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van de vereniging in ernstige mate schaadt. Het bestuur brengt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betrokkene per aangetekend schrijven op de hoogte van de schorsing.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Gedurende periode van schorsen vervallen de rechten, voortvloeiend uit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lidmaatschap.</w:t>
      </w:r>
    </w:p>
    <w:p w14:paraId="33FC2ED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8:</w:t>
      </w:r>
    </w:p>
    <w:p w14:paraId="6C9D5D9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betrokkene kan binnen 2 weken na ontvangst van kennisgeving van schorsing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in beroep komen bij de commissie van beroep als bedoeld in artikel 19.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Gedurende de beroepstermijn en hangende het beroep blijft hij geschorst.</w:t>
      </w:r>
    </w:p>
    <w:p w14:paraId="6C1D7819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9:</w:t>
      </w:r>
    </w:p>
    <w:p w14:paraId="4195411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Het lidmaatschap eindigt: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a. door het overlijden van het lid.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b. door opzegging door het lid.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c. door opzegging door de vereniging.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d. door ontzetting.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Opzegging door het lid geschiedt door een schriftelijke kennisgeving aan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secretaris. Deze kennisgeving dient 4 weken vóór het einde van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verenigingsjaar in het bezit te zijn van de secretaris.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Opzegging door de vereniging vindt plaats wanneer redelijkerwijs van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vereniging niet gevergd kan worden het lidmaatschap te laten voortduren.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De opzegging geschiedt door de Algemene Vergadering, op voordracht van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het bestuur.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4. Ontzetting uit het lidmaatschap kan alleen worden uitgesproken wanneer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lid handelt in strijd met de statuten, reglementen of besluiten van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vereniging, of de vereniging op onredelijke wijze benadeelt. De ontzetting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geschiedt door het bestuur, dat de betrokkene ten spoedigste schriftelijk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op de hoogte stelt van het besluit onder opgaaf van redenen. Binnen één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maand na ontvangst van de kennisgeving kan de betrokkene in beroep gaan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bij de commissie van beroep. Gedurende de beroepstermijn en hangende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beroep blijft het lid geschorst.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5. Wanneer het lidmaatschap in de loop van een verenigingsjaar, ongeacht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reden of oorzaak, eindigt, blijft niettemin de jaarlijkse geldelijke bijdrage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voor het geheel door het lid verschuldigd. Er bestaat geen recht op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reductie.</w:t>
      </w:r>
    </w:p>
    <w:p w14:paraId="15EF838D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20966A6D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GELDMIDDELEN</w:t>
      </w:r>
    </w:p>
    <w:p w14:paraId="457DA5E6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10:</w:t>
      </w:r>
    </w:p>
    <w:p w14:paraId="00523B48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De geldmiddelen van de vereniging bestaan uit: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– contributies van de gewone leden en jeugdleden.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– de bijdragen van de ondersteunende leden.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– uit verkrijging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krachtens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erfstellingen, legaten en schenkingen, uit subsidies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en tenslotte uit andere, toevallige baten.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De hoogte van de contributie wordt jaarlijks vastgesteld door de Algemene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Vergadering op voordracht van het bestuur.</w:t>
      </w:r>
    </w:p>
    <w:p w14:paraId="6DB8DAA6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113D5A21" w14:textId="77777777" w:rsidR="0088725B" w:rsidRDefault="0088725B" w:rsidP="0088725B">
      <w:pPr>
        <w:pStyle w:val="Geenafstand"/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</w:pPr>
    </w:p>
    <w:p w14:paraId="67A8F390" w14:textId="45B0230C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BESTUUR</w:t>
      </w:r>
    </w:p>
    <w:p w14:paraId="5794BAB2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lastRenderedPageBreak/>
        <w:t>Artikel 11:</w:t>
      </w:r>
    </w:p>
    <w:p w14:paraId="7FCB2144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Het bestuur bestaat uit tenminste 3 personen. Het aantal bestuurders wordt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vastgesteld door de Algemene Vergadering.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De bestuursleden worden door de Algemene Vergadering uit de gewone leden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benoemd.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De voorzitter, secretaris en penningmeester worden in functie gekozen.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4. De bestuursleden treden om de 2 jaar af volgens een door het bestuur op te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maken rooster, met dien verstande, dat nimmer de secretaris 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penningmeester gelijktijdig aftreden. Allen zijn terstond herkiesbaar.</w:t>
      </w:r>
    </w:p>
    <w:p w14:paraId="2EC82F68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12:</w:t>
      </w:r>
    </w:p>
    <w:p w14:paraId="50CF6C71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Het bestuur is belast met het besturen van de vereniging. De voorzitter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tezamen met de secretaris of de penningmeester vertegenwoordigen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vereniging in en buiten rechte.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Voor het beschikken over bank- of girosaldi is de handtekening van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penningmeester voldoende.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Voor het aangaan van geldleningen, voor het kopen, vervreemden of bezwaren,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verhuren of huren van onroerend goed, voor het aangaan van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sponsorcontract behoeft het bestuur de goedkeuring van de Algemene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Vergadering.</w:t>
      </w:r>
    </w:p>
    <w:p w14:paraId="408005B7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0A680F1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ALGEMENE VERGADERINGEN</w:t>
      </w:r>
    </w:p>
    <w:p w14:paraId="551744B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13:</w:t>
      </w:r>
    </w:p>
    <w:p w14:paraId="78B2E648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Binnen 4 maanden na afloop van het verenigingsjaar wordt een Algemene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Jaarvergadering gehouden. Het bestuur brengt in deze vergadering zijn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jaarverslag uit en doet rekening en verantwoording van zijn in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afgelopen boekjaar gevoerd bestuur.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2. De kascommissie, ingesteld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conform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het bepaalde in artikel 14 lid 2,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brengt de vergadering verslag uit van haar bevindingen.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Zij heeft recht op inzage van alle door haar gewenste stukken van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vereniging.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4. Goedkeuring door de Algemene Vergadering van het jaarverslag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alsmede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br/>
        <w:t>de rekening en verantwoording strekt het bestuur tot dechargé.</w:t>
      </w:r>
    </w:p>
    <w:p w14:paraId="023949E7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14:</w:t>
      </w:r>
    </w:p>
    <w:p w14:paraId="6AD4CC34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Behalve de in artikel 13 genoemde jaarvergadering kan het bestuur nog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een Algemene Ledenvergadering bijeen roepen en wel bij voorkeur in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maanden maart of april.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Op de agenda van deze vergadering zal in elk geval staan de behandeling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van de begroting, het vaststellen van de contributie en het benoemen van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een kascommissie.</w:t>
      </w:r>
    </w:p>
    <w:p w14:paraId="00AAC3F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15:</w:t>
      </w:r>
    </w:p>
    <w:p w14:paraId="322C492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De Algemene Vergaderingen worden bijeengeroepen door het bestuur, met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inachtneming van een termijn van 2 weken. De bijeenroeping vindt plaats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door een aan alle leden te zenden schriftelijke mededeling. Bij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convocatie worden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tevens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de agendapunten vermeld.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Bovendien is het bestuur gehouden een Algemene Vergadering bijeen te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roepen wanneer tenminste een zodanig aantal leden als bevoegd is tot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inbrengen van één/tiende der stemmen in de vergadering, daartoe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verzoek indient. Deze vergadering wordt binnen 4 weken na een daartoe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strekkend verzoek gehouden.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Indien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aan het verzoek tot bijeenroepen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binnen 14 dagen na binnenkomst van het verzoek door het bestuur geen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</w:r>
      <w:r w:rsidRPr="0088725B">
        <w:rPr>
          <w:rFonts w:ascii="Times New Roman" w:hAnsi="Times New Roman" w:cs="Times New Roman"/>
          <w:color w:val="141412"/>
          <w:lang w:eastAsia="nl-NL"/>
        </w:rPr>
        <w:lastRenderedPageBreak/>
        <w:t>gevolg is gegeven, zullen de verzoekers zelf tot die bijeenroeping kunnen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overgaan op de wijze waarop het bestuur een Algemene Vergadering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bijeenroept.</w:t>
      </w:r>
    </w:p>
    <w:p w14:paraId="67FE102A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16:</w:t>
      </w:r>
    </w:p>
    <w:p w14:paraId="18BF01CD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Alle leden hebben toegang tot de Algemene Ledenvergadering.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De gewone leden en jeugdleden van 16 jaar en ouder hebben één stem.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Overige jeugdleden hebben geen stemrecht.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3. Ereleden hebben een adviserende stem, tenzij zij </w:t>
      </w:r>
      <w:proofErr w:type="gramStart"/>
      <w:r w:rsidRPr="0088725B">
        <w:rPr>
          <w:rFonts w:ascii="Times New Roman" w:hAnsi="Times New Roman" w:cs="Times New Roman"/>
          <w:color w:val="141412"/>
          <w:lang w:eastAsia="nl-NL"/>
        </w:rPr>
        <w:t>tevens</w:t>
      </w:r>
      <w:proofErr w:type="gram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gewoon lid zijn.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Ondersteunende leden hebben geen stem.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4. Stemmingen over leden geschieden schriftelijk.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5. Over alle voorstellen betreffende zaken wordt bij volstrekte meerderheid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der uitgebrachte stemmen beslist. Bij staking van stemmen wordt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voorstel geacht te zijn verworpen.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6. Bij stemming over personen is hij gekozen, die de volstrekte meerderheid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der stemmen op zich heeft verenigd. Heeft niemand die meerderheid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verkregen dan wordt een tweede stemming gehouden tussen de 2 personen,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die het grootste aantal stemmen hebben verkregen en is vervolgens hij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gekozen, die bij de tweede stemming de meerderheid der stemmen op zich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heeft verenigd.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7. Onder stemmen in deze statuten wordt verstaan geldig uitgebrachte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stemmen, zodat niet in aanmerking komen blanco en met de naam van het lid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ondertekende stemmen.</w:t>
      </w:r>
    </w:p>
    <w:p w14:paraId="72B4CBDE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17:</w:t>
      </w:r>
    </w:p>
    <w:p w14:paraId="1CFDFEE8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voorzitter leidt alle vergaderingen. Bij zijn afwezigheid wordt hij vervangen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door een ander bestuurslid.</w:t>
      </w:r>
    </w:p>
    <w:p w14:paraId="5728DC7A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18:</w:t>
      </w:r>
    </w:p>
    <w:p w14:paraId="559F182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Het bestuur kan zich laten bijstaan door commissies. De Algemene Vergadering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benoemt deze commissies.</w:t>
      </w:r>
    </w:p>
    <w:p w14:paraId="536D5B5D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2556F386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COMMISSIE VAN BEROEP</w:t>
      </w:r>
    </w:p>
    <w:p w14:paraId="13C9355F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19:</w:t>
      </w:r>
    </w:p>
    <w:p w14:paraId="2911414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In de jaarvergadering benoemt de Algemene Vergadering een commissie van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beroep, op voordracht van het bestuur. De commissie zal bestaan uit 3 leden.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De leden treden om de 2 jaar af en zijn terstond herkiesbaar.</w:t>
      </w:r>
    </w:p>
    <w:p w14:paraId="1600EF8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3CF18EC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b/>
          <w:bCs/>
          <w:color w:val="141412"/>
          <w:u w:val="single"/>
          <w:lang w:eastAsia="nl-NL"/>
        </w:rPr>
        <w:t>STATUTENWIJZIGING</w:t>
      </w:r>
    </w:p>
    <w:p w14:paraId="19FFD48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20:</w:t>
      </w:r>
    </w:p>
    <w:p w14:paraId="0689A753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Tot wijziging van de statuten kan slechts worden besloten door een Algemene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Vergadering waar tenminste twee derden van de stemgerechtigde leden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aanwezig is, met een meerderheid van tenminste twee derden van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uitgebrachte stemmen.</w:t>
      </w:r>
    </w:p>
    <w:p w14:paraId="69E4D1EC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21:</w:t>
      </w:r>
    </w:p>
    <w:p w14:paraId="0A564279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Is het in artikel 20 genoemde quorum niet aanwezig, dan wordt binnen 8 dagen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een nieuwe vergadering uitgeschreven, uiterlijk te houden 30 dagen na de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eerste vergadering, waar tot statutenwijziging kan worden besloten met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meerderheid van twee derden van het aantal uitgebrachte stemmen.</w:t>
      </w:r>
    </w:p>
    <w:p w14:paraId="2A40D97A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22:</w:t>
      </w:r>
    </w:p>
    <w:p w14:paraId="14E3D5A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De statutenwijziging treedt niet eerder in werking dan nadat daarvan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notariële akte is opgemaakt.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De bestuurders zijn verplicht een authentiek afschrift van de wijziging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</w:r>
      <w:r w:rsidRPr="0088725B">
        <w:rPr>
          <w:rFonts w:ascii="Times New Roman" w:hAnsi="Times New Roman" w:cs="Times New Roman"/>
          <w:color w:val="141412"/>
          <w:lang w:eastAsia="nl-NL"/>
        </w:rPr>
        <w:lastRenderedPageBreak/>
        <w:t>en de gewijzigde statuten neder te leggen ten kantore van de Kamer van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Koophandel en Fabrieken binnen </w:t>
      </w:r>
      <w:proofErr w:type="spellStart"/>
      <w:r w:rsidRPr="0088725B">
        <w:rPr>
          <w:rFonts w:ascii="Times New Roman" w:hAnsi="Times New Roman" w:cs="Times New Roman"/>
          <w:color w:val="141412"/>
          <w:lang w:eastAsia="nl-NL"/>
        </w:rPr>
        <w:t>welker</w:t>
      </w:r>
      <w:proofErr w:type="spellEnd"/>
      <w:r w:rsidRPr="0088725B">
        <w:rPr>
          <w:rFonts w:ascii="Times New Roman" w:hAnsi="Times New Roman" w:cs="Times New Roman"/>
          <w:color w:val="141412"/>
          <w:lang w:eastAsia="nl-NL"/>
        </w:rPr>
        <w:t xml:space="preserve"> gebied de vereniging haar zetel heeft.</w:t>
      </w:r>
    </w:p>
    <w:p w14:paraId="0388CB61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23:</w:t>
      </w:r>
    </w:p>
    <w:p w14:paraId="31EEFBF1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In gevallen waarin de statuten niet voorzien, beslist het bestuur.</w:t>
      </w:r>
    </w:p>
    <w:p w14:paraId="38440CC4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24:</w:t>
      </w:r>
    </w:p>
    <w:p w14:paraId="25AA883B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Tot ontbinding van de vereniging kan niet worden overgegaan dan nadat op een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daartoe belegde Algemene Vergadering tenminste twee derden van de tot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stemmen gerechtigde leden in een vergadering waarin tenminste drie vierden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van de tot stemmen gerechtigde leden aanwezig is, zich daarvoor heeft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uitgesproken.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Bij gebreke van het quorum geldt het bepaalde in artikel 21, zij het dan met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betrekking tot de ontbinding.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Het bestuur is belast met de liquidatie van de vereniging. Een eventueel batig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saldo zal worden aangewend voor door de Algemene Vergadering te bepalen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zodanige doeleinden als het meest met het doel der vereniging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overeenstemmen.</w:t>
      </w:r>
    </w:p>
    <w:p w14:paraId="1A390EC9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u w:val="single"/>
          <w:lang w:eastAsia="nl-NL"/>
        </w:rPr>
        <w:t>Artikel 25:</w:t>
      </w:r>
    </w:p>
    <w:p w14:paraId="7F0A2A23" w14:textId="1449C848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1. De Algemene Vergadering kan bij huishoudelijk reglement nadere regels geven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over het lidmaatschap, de contributie-inning, de werkzaamheden van het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bestuur, strafprocedures, het instellen van commissies, de vergaderingen 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alle andere onderwerpen waarvan de regeling haar gewenst voorkomt.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2. Het huishoudelijk reglement zal geen bepalingen mogen bevatten die strijdig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zijn met de wet of de statuten.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3. Wijziging van het huishoudelijk reglement vindt plaats met volstrekte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meerderheid der uitgebrachte stemmen.</w:t>
      </w:r>
    </w:p>
    <w:p w14:paraId="43FF8D95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 </w:t>
      </w:r>
    </w:p>
    <w:p w14:paraId="3DE75330" w14:textId="77777777" w:rsidR="0088725B" w:rsidRPr="0088725B" w:rsidRDefault="0088725B" w:rsidP="0088725B">
      <w:pPr>
        <w:pStyle w:val="Geenafstand"/>
        <w:rPr>
          <w:rFonts w:ascii="Times New Roman" w:hAnsi="Times New Roman" w:cs="Times New Roman"/>
          <w:color w:val="141412"/>
          <w:lang w:eastAsia="nl-NL"/>
        </w:rPr>
      </w:pPr>
      <w:r w:rsidRPr="0088725B">
        <w:rPr>
          <w:rFonts w:ascii="Times New Roman" w:hAnsi="Times New Roman" w:cs="Times New Roman"/>
          <w:color w:val="141412"/>
          <w:lang w:eastAsia="nl-NL"/>
        </w:rPr>
        <w:t>De comparant is mij, notaris, bekend.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Waarvan akte in minuut is verleden te Wedde op de datum in het hoofd dezer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akte vermeld. Na zakelijke opgave van de inhoud van deze akte aan verschenen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persoon, heeft deze verklaard van de inhoud van deze akte te hebben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kennisgenomen en op volledige voorlezing daarvan geen prijs te stellen.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Vervolgens is deze akte na beperkte voorlezing door de comparanten en mij,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>notaris, ondertekend.</w:t>
      </w:r>
      <w:r w:rsidRPr="0088725B">
        <w:rPr>
          <w:rFonts w:ascii="Times New Roman" w:hAnsi="Times New Roman" w:cs="Times New Roman"/>
          <w:color w:val="141412"/>
          <w:lang w:eastAsia="nl-NL"/>
        </w:rPr>
        <w:br/>
        <w:t xml:space="preserve">P.M. Inklaar, D.P. </w:t>
      </w:r>
      <w:proofErr w:type="spellStart"/>
      <w:r w:rsidRPr="0088725B">
        <w:rPr>
          <w:rFonts w:ascii="Times New Roman" w:hAnsi="Times New Roman" w:cs="Times New Roman"/>
          <w:color w:val="141412"/>
          <w:lang w:eastAsia="nl-NL"/>
        </w:rPr>
        <w:t>Ebbinge</w:t>
      </w:r>
      <w:proofErr w:type="spellEnd"/>
      <w:r w:rsidRPr="0088725B">
        <w:rPr>
          <w:rFonts w:ascii="Times New Roman" w:hAnsi="Times New Roman" w:cs="Times New Roman"/>
          <w:color w:val="141412"/>
          <w:lang w:eastAsia="nl-NL"/>
        </w:rPr>
        <w:br/>
        <w:t>Getekend op 3 januari 1984</w:t>
      </w:r>
    </w:p>
    <w:p w14:paraId="55E5FB50" w14:textId="77777777" w:rsidR="008124C9" w:rsidRPr="0088725B" w:rsidRDefault="008124C9" w:rsidP="0088725B">
      <w:pPr>
        <w:pStyle w:val="Geenafstand"/>
        <w:rPr>
          <w:rFonts w:ascii="Times New Roman" w:hAnsi="Times New Roman" w:cs="Times New Roman"/>
        </w:rPr>
      </w:pPr>
    </w:p>
    <w:sectPr w:rsidR="008124C9" w:rsidRPr="008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5B"/>
    <w:rsid w:val="002D0E34"/>
    <w:rsid w:val="004B005A"/>
    <w:rsid w:val="00527E49"/>
    <w:rsid w:val="005F2E8A"/>
    <w:rsid w:val="008124C9"/>
    <w:rsid w:val="0088725B"/>
    <w:rsid w:val="00E3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3E86"/>
  <w15:chartTrackingRefBased/>
  <w15:docId w15:val="{F3D582FE-62C5-5A47-8AA5-6EFDC48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872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8872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72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8725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88725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872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88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1814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Kuiper H, Henriëtte</dc:creator>
  <cp:keywords/>
  <dc:description/>
  <cp:lastModifiedBy>Kuiper H, Henriëtte</cp:lastModifiedBy>
  <cp:revision>4</cp:revision>
  <dcterms:created xsi:type="dcterms:W3CDTF">2022-10-29T14:50:00Z</dcterms:created>
  <dcterms:modified xsi:type="dcterms:W3CDTF">2022-10-29T16:01:00Z</dcterms:modified>
</cp:coreProperties>
</file>